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3494" w14:textId="5510285C" w:rsidR="006A4A40" w:rsidRDefault="006A4A40" w:rsidP="006A4A40">
      <w:pPr>
        <w:spacing w:line="276" w:lineRule="auto"/>
        <w:rPr>
          <w:rFonts w:ascii="Aptos" w:eastAsia="Aptos" w:hAnsi="Aptos" w:cs="Aptos"/>
          <w:sz w:val="24"/>
          <w:szCs w:val="24"/>
          <w:lang w:val="en-US"/>
        </w:rPr>
      </w:pPr>
      <w:r>
        <w:rPr>
          <w:noProof/>
        </w:rPr>
        <w:drawing>
          <wp:inline distT="0" distB="0" distL="0" distR="0" wp14:anchorId="2B379F6C" wp14:editId="13149F0E">
            <wp:extent cx="2552700" cy="638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0202" cy="640051"/>
                    </a:xfrm>
                    <a:prstGeom prst="rect">
                      <a:avLst/>
                    </a:prstGeom>
                    <a:noFill/>
                    <a:ln>
                      <a:noFill/>
                    </a:ln>
                  </pic:spPr>
                </pic:pic>
              </a:graphicData>
            </a:graphic>
          </wp:inline>
        </w:drawing>
      </w:r>
      <w:r>
        <w:rPr>
          <w:noProof/>
        </w:rPr>
        <w:t xml:space="preserve">                                             </w:t>
      </w:r>
      <w:r w:rsidRPr="00A37AEA">
        <w:rPr>
          <w:noProof/>
        </w:rPr>
        <w:drawing>
          <wp:inline distT="0" distB="0" distL="0" distR="0" wp14:anchorId="139A1197" wp14:editId="18A17A11">
            <wp:extent cx="1724025" cy="989987"/>
            <wp:effectExtent l="0" t="0" r="0" b="635"/>
            <wp:docPr id="187847289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72890" name="Picture 1" descr="A close-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2078" cy="994611"/>
                    </a:xfrm>
                    <a:prstGeom prst="rect">
                      <a:avLst/>
                    </a:prstGeom>
                  </pic:spPr>
                </pic:pic>
              </a:graphicData>
            </a:graphic>
          </wp:inline>
        </w:drawing>
      </w:r>
    </w:p>
    <w:p w14:paraId="383DC318" w14:textId="77777777" w:rsidR="006A4A40" w:rsidRDefault="006A4A40" w:rsidP="006A4A40">
      <w:pPr>
        <w:spacing w:line="276" w:lineRule="auto"/>
        <w:jc w:val="center"/>
        <w:rPr>
          <w:rFonts w:ascii="Aptos" w:eastAsia="Aptos" w:hAnsi="Aptos" w:cs="Aptos"/>
          <w:sz w:val="24"/>
          <w:szCs w:val="24"/>
          <w:lang w:val="en-US"/>
        </w:rPr>
      </w:pPr>
    </w:p>
    <w:p w14:paraId="2C101963" w14:textId="04CFF02E" w:rsidR="006A4A40" w:rsidRPr="006A4A40" w:rsidRDefault="006A4A40" w:rsidP="006A4A40">
      <w:pPr>
        <w:spacing w:line="276" w:lineRule="auto"/>
        <w:jc w:val="center"/>
        <w:rPr>
          <w:rFonts w:ascii="Aptos" w:eastAsia="Aptos" w:hAnsi="Aptos" w:cs="Aptos"/>
          <w:b/>
          <w:bCs/>
          <w:sz w:val="24"/>
          <w:szCs w:val="24"/>
          <w:lang w:val="en-US"/>
        </w:rPr>
      </w:pPr>
      <w:r w:rsidRPr="006A4A40">
        <w:rPr>
          <w:rFonts w:ascii="Aptos" w:eastAsia="Aptos" w:hAnsi="Aptos" w:cs="Aptos"/>
          <w:b/>
          <w:bCs/>
          <w:sz w:val="24"/>
          <w:szCs w:val="24"/>
          <w:lang w:val="en-US"/>
        </w:rPr>
        <w:t>Report from the 100</w:t>
      </w:r>
      <w:r w:rsidRPr="006A4A40">
        <w:rPr>
          <w:rFonts w:ascii="Aptos" w:eastAsia="Aptos" w:hAnsi="Aptos" w:cs="Aptos"/>
          <w:b/>
          <w:bCs/>
          <w:sz w:val="24"/>
          <w:szCs w:val="24"/>
          <w:vertAlign w:val="superscript"/>
          <w:lang w:val="en-US"/>
        </w:rPr>
        <w:t>th</w:t>
      </w:r>
      <w:r w:rsidRPr="006A4A40">
        <w:rPr>
          <w:rFonts w:ascii="Aptos" w:eastAsia="Aptos" w:hAnsi="Aptos" w:cs="Aptos"/>
          <w:b/>
          <w:bCs/>
          <w:sz w:val="24"/>
          <w:szCs w:val="24"/>
          <w:lang w:val="en-US"/>
        </w:rPr>
        <w:t xml:space="preserve"> IEA H2 TCP Exco meeting</w:t>
      </w:r>
    </w:p>
    <w:p w14:paraId="18A20029" w14:textId="77777777" w:rsidR="006A4A40" w:rsidRPr="006A4A40" w:rsidRDefault="006A4A40" w:rsidP="006A4A40">
      <w:pPr>
        <w:spacing w:line="276" w:lineRule="auto"/>
        <w:jc w:val="center"/>
        <w:rPr>
          <w:rFonts w:ascii="Aptos" w:eastAsia="Aptos" w:hAnsi="Aptos" w:cs="Aptos"/>
          <w:b/>
          <w:bCs/>
          <w:sz w:val="24"/>
          <w:szCs w:val="24"/>
          <w:lang w:val="en-US"/>
        </w:rPr>
      </w:pPr>
      <w:proofErr w:type="gramStart"/>
      <w:r w:rsidRPr="006A4A40">
        <w:rPr>
          <w:rFonts w:ascii="Aptos" w:eastAsia="Aptos" w:hAnsi="Aptos" w:cs="Aptos"/>
          <w:b/>
          <w:bCs/>
          <w:sz w:val="24"/>
          <w:szCs w:val="24"/>
          <w:lang w:val="en-US"/>
        </w:rPr>
        <w:t>Paris,  3</w:t>
      </w:r>
      <w:proofErr w:type="gramEnd"/>
      <w:r w:rsidRPr="006A4A40">
        <w:rPr>
          <w:rFonts w:ascii="Aptos" w:eastAsia="Aptos" w:hAnsi="Aptos" w:cs="Aptos"/>
          <w:b/>
          <w:bCs/>
          <w:sz w:val="24"/>
          <w:szCs w:val="24"/>
          <w:lang w:val="en-US"/>
        </w:rPr>
        <w:t>-5 November 2025</w:t>
      </w:r>
    </w:p>
    <w:p w14:paraId="5DD035C7" w14:textId="19ECE483" w:rsidR="006A4A40" w:rsidRPr="006A4A40" w:rsidRDefault="006A4A40" w:rsidP="006A4A40">
      <w:pPr>
        <w:spacing w:line="276" w:lineRule="auto"/>
        <w:rPr>
          <w:rFonts w:ascii="Aptos" w:eastAsia="Aptos" w:hAnsi="Aptos" w:cs="Aptos"/>
          <w:sz w:val="24"/>
          <w:szCs w:val="24"/>
          <w:lang w:val="en-US"/>
        </w:rPr>
      </w:pPr>
      <w:r w:rsidRPr="006A4A40">
        <w:rPr>
          <w:rFonts w:ascii="Aptos" w:eastAsia="Aptos" w:hAnsi="Aptos" w:cs="Aptos"/>
          <w:sz w:val="24"/>
          <w:szCs w:val="24"/>
          <w:lang w:val="en-US"/>
        </w:rPr>
        <w:t>Andrew Dicks and Liezl Schoeman attended the 100</w:t>
      </w:r>
      <w:r w:rsidRPr="006A4A40">
        <w:rPr>
          <w:rFonts w:ascii="Aptos" w:eastAsia="Aptos" w:hAnsi="Aptos" w:cs="Aptos"/>
          <w:sz w:val="24"/>
          <w:szCs w:val="24"/>
          <w:vertAlign w:val="superscript"/>
          <w:lang w:val="en-US"/>
        </w:rPr>
        <w:t>th</w:t>
      </w:r>
      <w:r w:rsidRPr="006A4A40">
        <w:rPr>
          <w:rFonts w:ascii="Aptos" w:eastAsia="Aptos" w:hAnsi="Aptos" w:cs="Aptos"/>
          <w:sz w:val="24"/>
          <w:szCs w:val="24"/>
          <w:lang w:val="en-US"/>
        </w:rPr>
        <w:t xml:space="preserve"> EXCO meeting in Paris on 4</w:t>
      </w:r>
      <w:r w:rsidRPr="006A4A40">
        <w:rPr>
          <w:rFonts w:ascii="Aptos" w:eastAsia="Aptos" w:hAnsi="Aptos" w:cs="Aptos"/>
          <w:sz w:val="24"/>
          <w:szCs w:val="24"/>
          <w:vertAlign w:val="superscript"/>
          <w:lang w:val="en-US"/>
        </w:rPr>
        <w:t>th</w:t>
      </w:r>
      <w:r w:rsidRPr="006A4A40">
        <w:rPr>
          <w:rFonts w:ascii="Aptos" w:eastAsia="Aptos" w:hAnsi="Aptos" w:cs="Aptos"/>
          <w:sz w:val="24"/>
          <w:szCs w:val="24"/>
          <w:lang w:val="en-US"/>
        </w:rPr>
        <w:t xml:space="preserve"> and 5</w:t>
      </w:r>
      <w:r w:rsidRPr="006A4A40">
        <w:rPr>
          <w:rFonts w:ascii="Aptos" w:eastAsia="Aptos" w:hAnsi="Aptos" w:cs="Aptos"/>
          <w:sz w:val="24"/>
          <w:szCs w:val="24"/>
          <w:vertAlign w:val="superscript"/>
          <w:lang w:val="en-US"/>
        </w:rPr>
        <w:t>th</w:t>
      </w:r>
      <w:r w:rsidRPr="006A4A40">
        <w:rPr>
          <w:rFonts w:ascii="Aptos" w:eastAsia="Aptos" w:hAnsi="Aptos" w:cs="Aptos"/>
          <w:sz w:val="24"/>
          <w:szCs w:val="24"/>
          <w:lang w:val="en-US"/>
        </w:rPr>
        <w:t xml:space="preserve"> November.  This was preceded by a 1-day review on 3</w:t>
      </w:r>
      <w:r w:rsidRPr="006A4A40">
        <w:rPr>
          <w:rFonts w:ascii="Aptos" w:eastAsia="Aptos" w:hAnsi="Aptos" w:cs="Aptos"/>
          <w:sz w:val="24"/>
          <w:szCs w:val="24"/>
          <w:vertAlign w:val="superscript"/>
          <w:lang w:val="en-US"/>
        </w:rPr>
        <w:t>rd</w:t>
      </w:r>
      <w:r w:rsidRPr="006A4A40">
        <w:rPr>
          <w:rFonts w:ascii="Aptos" w:eastAsia="Aptos" w:hAnsi="Aptos" w:cs="Aptos"/>
          <w:sz w:val="24"/>
          <w:szCs w:val="24"/>
          <w:lang w:val="en-US"/>
        </w:rPr>
        <w:t xml:space="preserve"> November of the history of the IEA Hydrogen TCP celebrating the past 50 years of the IEA and </w:t>
      </w:r>
      <w:proofErr w:type="gramStart"/>
      <w:r w:rsidRPr="006A4A40">
        <w:rPr>
          <w:rFonts w:ascii="Aptos" w:eastAsia="Aptos" w:hAnsi="Aptos" w:cs="Aptos"/>
          <w:sz w:val="24"/>
          <w:szCs w:val="24"/>
          <w:lang w:val="en-US"/>
        </w:rPr>
        <w:t>the  Hydrogen</w:t>
      </w:r>
      <w:proofErr w:type="gramEnd"/>
      <w:r w:rsidRPr="006A4A40">
        <w:rPr>
          <w:rFonts w:ascii="Aptos" w:eastAsia="Aptos" w:hAnsi="Aptos" w:cs="Aptos"/>
          <w:sz w:val="24"/>
          <w:szCs w:val="24"/>
          <w:lang w:val="en-US"/>
        </w:rPr>
        <w:t xml:space="preserve"> TCP.  On this occasion the EXCO was joined by many other hydrogen stakeholder – from organizations in Europe and elsewhere.  The day was arranged around 5 round-table discussions:</w:t>
      </w:r>
    </w:p>
    <w:p w14:paraId="17ABE8A4" w14:textId="77777777" w:rsidR="006A4A40" w:rsidRPr="006A4A40" w:rsidRDefault="006A4A40" w:rsidP="006A4A40">
      <w:pPr>
        <w:numPr>
          <w:ilvl w:val="0"/>
          <w:numId w:val="1"/>
        </w:numPr>
        <w:spacing w:line="276" w:lineRule="auto"/>
        <w:contextualSpacing/>
        <w:rPr>
          <w:rFonts w:ascii="Aptos" w:eastAsia="Aptos" w:hAnsi="Aptos" w:cs="Aptos"/>
          <w:sz w:val="24"/>
          <w:szCs w:val="24"/>
          <w:lang w:val="en-US"/>
        </w:rPr>
      </w:pPr>
      <w:r w:rsidRPr="006A4A40">
        <w:rPr>
          <w:rFonts w:ascii="Aptos" w:eastAsia="Aptos" w:hAnsi="Aptos" w:cs="Aptos"/>
          <w:sz w:val="24"/>
          <w:szCs w:val="24"/>
          <w:lang w:val="en-US"/>
        </w:rPr>
        <w:t>Hydrogen production and storage – led by Marcel Weeda, vice chair of the Hydrogen TCP</w:t>
      </w:r>
    </w:p>
    <w:p w14:paraId="39088AC9" w14:textId="77777777" w:rsidR="006A4A40" w:rsidRPr="006A4A40" w:rsidRDefault="006A4A40" w:rsidP="006A4A40">
      <w:pPr>
        <w:numPr>
          <w:ilvl w:val="0"/>
          <w:numId w:val="1"/>
        </w:numPr>
        <w:spacing w:line="276" w:lineRule="auto"/>
        <w:contextualSpacing/>
        <w:rPr>
          <w:rFonts w:ascii="Aptos" w:eastAsia="Aptos" w:hAnsi="Aptos" w:cs="Aptos"/>
          <w:sz w:val="24"/>
          <w:szCs w:val="24"/>
          <w:lang w:val="en-US"/>
        </w:rPr>
      </w:pPr>
      <w:r w:rsidRPr="006A4A40">
        <w:rPr>
          <w:rFonts w:ascii="Aptos" w:eastAsia="Aptos" w:hAnsi="Aptos" w:cs="Aptos"/>
          <w:sz w:val="24"/>
          <w:szCs w:val="24"/>
          <w:lang w:val="en-US"/>
        </w:rPr>
        <w:t>H2 infrastructure, Transport, Conversion and Safety - Stephanie Tracy, vice chair of the Hydrogen TCP</w:t>
      </w:r>
    </w:p>
    <w:p w14:paraId="17C10522" w14:textId="77777777" w:rsidR="006A4A40" w:rsidRPr="006A4A40" w:rsidRDefault="006A4A40" w:rsidP="006A4A40">
      <w:pPr>
        <w:numPr>
          <w:ilvl w:val="0"/>
          <w:numId w:val="1"/>
        </w:numPr>
        <w:spacing w:line="276" w:lineRule="auto"/>
        <w:contextualSpacing/>
        <w:rPr>
          <w:rFonts w:ascii="Aptos" w:eastAsia="Aptos" w:hAnsi="Aptos" w:cs="Aptos"/>
          <w:sz w:val="24"/>
          <w:szCs w:val="24"/>
          <w:lang w:val="en-US"/>
        </w:rPr>
      </w:pPr>
      <w:r w:rsidRPr="006A4A40">
        <w:rPr>
          <w:rFonts w:ascii="Aptos" w:eastAsia="Aptos" w:hAnsi="Aptos" w:cs="Aptos"/>
          <w:sz w:val="24"/>
          <w:szCs w:val="24"/>
          <w:lang w:val="en-US"/>
        </w:rPr>
        <w:t>Delivering value through collaboration – Pual Lucchese, Chair, Hydrogen TCP</w:t>
      </w:r>
    </w:p>
    <w:p w14:paraId="77A71B50" w14:textId="001369AC" w:rsidR="006A4A40" w:rsidRDefault="006A4A40" w:rsidP="006A4A40">
      <w:pPr>
        <w:numPr>
          <w:ilvl w:val="0"/>
          <w:numId w:val="1"/>
        </w:numPr>
        <w:spacing w:line="276" w:lineRule="auto"/>
        <w:contextualSpacing/>
        <w:rPr>
          <w:rFonts w:ascii="Aptos" w:eastAsia="Aptos" w:hAnsi="Aptos" w:cs="Aptos"/>
          <w:sz w:val="24"/>
          <w:szCs w:val="24"/>
          <w:lang w:val="en-US"/>
        </w:rPr>
      </w:pPr>
      <w:r w:rsidRPr="006A4A40">
        <w:rPr>
          <w:rFonts w:ascii="Aptos" w:eastAsia="Aptos" w:hAnsi="Aptos" w:cs="Aptos"/>
          <w:sz w:val="24"/>
          <w:szCs w:val="24"/>
          <w:lang w:val="en-US"/>
        </w:rPr>
        <w:t xml:space="preserve">Reflections on 48 years of global cooperation and future needs – Amalia </w:t>
      </w:r>
      <w:proofErr w:type="gramStart"/>
      <w:r w:rsidRPr="006A4A40">
        <w:rPr>
          <w:rFonts w:ascii="Aptos" w:eastAsia="Aptos" w:hAnsi="Aptos" w:cs="Aptos"/>
          <w:sz w:val="24"/>
          <w:szCs w:val="24"/>
          <w:lang w:val="en-US"/>
        </w:rPr>
        <w:t>Pizzaro,  IEA</w:t>
      </w:r>
      <w:proofErr w:type="gramEnd"/>
      <w:r w:rsidRPr="006A4A40">
        <w:rPr>
          <w:rFonts w:ascii="Aptos" w:eastAsia="Aptos" w:hAnsi="Aptos" w:cs="Aptos"/>
          <w:sz w:val="24"/>
          <w:szCs w:val="24"/>
          <w:lang w:val="en-US"/>
        </w:rPr>
        <w:t xml:space="preserve"> Energy Technology Analyst</w:t>
      </w:r>
    </w:p>
    <w:p w14:paraId="67742598" w14:textId="77777777" w:rsidR="006A4A40" w:rsidRPr="006A4A40" w:rsidRDefault="006A4A40" w:rsidP="006A4A40">
      <w:pPr>
        <w:spacing w:line="276" w:lineRule="auto"/>
        <w:ind w:left="720"/>
        <w:contextualSpacing/>
        <w:rPr>
          <w:rFonts w:ascii="Aptos" w:eastAsia="Aptos" w:hAnsi="Aptos" w:cs="Aptos"/>
          <w:sz w:val="24"/>
          <w:szCs w:val="24"/>
          <w:lang w:val="en-US"/>
        </w:rPr>
      </w:pPr>
    </w:p>
    <w:p w14:paraId="1E15C773" w14:textId="6DD315AC" w:rsidR="006A4A40" w:rsidRPr="006A4A40" w:rsidRDefault="006A4A40" w:rsidP="006A4A40">
      <w:pPr>
        <w:spacing w:line="276" w:lineRule="auto"/>
        <w:rPr>
          <w:rFonts w:ascii="Aptos" w:eastAsia="Aptos" w:hAnsi="Aptos" w:cs="Aptos"/>
          <w:sz w:val="24"/>
          <w:szCs w:val="24"/>
          <w:lang w:val="en-US"/>
        </w:rPr>
      </w:pPr>
      <w:r w:rsidRPr="006A4A40">
        <w:rPr>
          <w:rFonts w:ascii="Aptos" w:eastAsia="Aptos" w:hAnsi="Aptos" w:cs="Aptos"/>
          <w:sz w:val="24"/>
          <w:szCs w:val="24"/>
          <w:lang w:val="en-US"/>
        </w:rPr>
        <w:t xml:space="preserve">These panels were alternated with various presentations and videos from previous H2 TCP exco and task meetings. </w:t>
      </w:r>
    </w:p>
    <w:p w14:paraId="16D88EB9" w14:textId="71D88AFB" w:rsidR="006A4A40" w:rsidRPr="006A4A40" w:rsidRDefault="006A4A40" w:rsidP="006A4A40">
      <w:pPr>
        <w:spacing w:line="276" w:lineRule="auto"/>
        <w:rPr>
          <w:rFonts w:ascii="Aptos" w:eastAsia="Aptos" w:hAnsi="Aptos" w:cs="Aptos"/>
          <w:sz w:val="24"/>
          <w:szCs w:val="24"/>
          <w:lang w:val="en-US"/>
        </w:rPr>
      </w:pPr>
      <w:r w:rsidRPr="006A4A40">
        <w:rPr>
          <w:rFonts w:ascii="Aptos" w:eastAsia="Aptos" w:hAnsi="Aptos" w:cs="Aptos"/>
          <w:sz w:val="24"/>
          <w:szCs w:val="24"/>
          <w:lang w:val="en-US"/>
        </w:rPr>
        <w:t xml:space="preserve">The event was concluded by a dinner at the museum of arts and sciences which started with a tour of the exhibits. </w:t>
      </w:r>
    </w:p>
    <w:p w14:paraId="3BA7A627" w14:textId="1B58B114" w:rsidR="006A4A40" w:rsidRPr="006A4A40" w:rsidRDefault="006A4A40" w:rsidP="006A4A40">
      <w:pPr>
        <w:tabs>
          <w:tab w:val="left" w:pos="1365"/>
        </w:tabs>
        <w:spacing w:line="276" w:lineRule="auto"/>
        <w:rPr>
          <w:rFonts w:ascii="Aptos" w:eastAsia="Aptos" w:hAnsi="Aptos" w:cs="Aptos"/>
          <w:sz w:val="24"/>
          <w:szCs w:val="24"/>
          <w:lang w:val="en-US"/>
        </w:rPr>
      </w:pPr>
      <w:r w:rsidRPr="006A4A40">
        <w:rPr>
          <w:rFonts w:ascii="Aptos" w:eastAsia="Aptos" w:hAnsi="Aptos" w:cs="Aptos"/>
          <w:sz w:val="24"/>
          <w:szCs w:val="24"/>
          <w:lang w:val="en-US"/>
        </w:rPr>
        <w:t xml:space="preserve">The following </w:t>
      </w:r>
      <w:proofErr w:type="spellStart"/>
      <w:r w:rsidRPr="006A4A40">
        <w:rPr>
          <w:rFonts w:ascii="Aptos" w:eastAsia="Aptos" w:hAnsi="Aptos" w:cs="Aptos"/>
          <w:sz w:val="24"/>
          <w:szCs w:val="24"/>
          <w:lang w:val="en-US"/>
        </w:rPr>
        <w:t>summarises</w:t>
      </w:r>
      <w:proofErr w:type="spellEnd"/>
      <w:r w:rsidRPr="006A4A40">
        <w:rPr>
          <w:rFonts w:ascii="Aptos" w:eastAsia="Aptos" w:hAnsi="Aptos" w:cs="Aptos"/>
          <w:sz w:val="24"/>
          <w:szCs w:val="24"/>
          <w:lang w:val="en-US"/>
        </w:rPr>
        <w:t xml:space="preserve"> the 100</w:t>
      </w:r>
      <w:r w:rsidRPr="006A4A40">
        <w:rPr>
          <w:rFonts w:ascii="Aptos" w:eastAsia="Aptos" w:hAnsi="Aptos" w:cs="Aptos"/>
          <w:sz w:val="24"/>
          <w:szCs w:val="24"/>
          <w:vertAlign w:val="superscript"/>
          <w:lang w:val="en-US"/>
        </w:rPr>
        <w:t>th</w:t>
      </w:r>
      <w:r w:rsidRPr="006A4A40">
        <w:rPr>
          <w:rFonts w:ascii="Aptos" w:eastAsia="Aptos" w:hAnsi="Aptos" w:cs="Aptos"/>
          <w:sz w:val="24"/>
          <w:szCs w:val="24"/>
          <w:lang w:val="en-US"/>
        </w:rPr>
        <w:t xml:space="preserve"> Exco meeting and I have highlighted in red items that are significant for Australia.  </w:t>
      </w:r>
    </w:p>
    <w:p w14:paraId="299DF60B" w14:textId="77777777" w:rsidR="006A4A40" w:rsidRPr="006A4A40" w:rsidRDefault="006A4A40" w:rsidP="006A4A40">
      <w:pPr>
        <w:spacing w:line="276" w:lineRule="auto"/>
        <w:jc w:val="both"/>
        <w:rPr>
          <w:rFonts w:ascii="Aptos" w:eastAsia="Aptos" w:hAnsi="Aptos" w:cs="Aptos"/>
          <w:b/>
          <w:bCs/>
          <w:sz w:val="24"/>
          <w:szCs w:val="24"/>
          <w:lang w:val="en-US"/>
        </w:rPr>
      </w:pPr>
      <w:r w:rsidRPr="006A4A40">
        <w:rPr>
          <w:rFonts w:ascii="Aptos" w:eastAsia="Aptos" w:hAnsi="Aptos" w:cs="Aptos"/>
          <w:b/>
          <w:bCs/>
          <w:sz w:val="24"/>
          <w:szCs w:val="24"/>
          <w:lang w:val="en-US"/>
        </w:rPr>
        <w:t>On General Business:</w:t>
      </w:r>
    </w:p>
    <w:p w14:paraId="2BF4CF9A"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The sessions were recorded, and both the recordings and the presentations used are available in the private area of the website and in the shared folder.</w:t>
      </w:r>
    </w:p>
    <w:p w14:paraId="69CD04FC"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99th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Meeting Minutes were approved with no comments.</w:t>
      </w:r>
    </w:p>
    <w:p w14:paraId="794520AB"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On May 20, 2025, a written procedure was sent regarding the nomination for the position of Vice Chair of the Hydrogen TCP. </w:t>
      </w:r>
    </w:p>
    <w:p w14:paraId="6C033A40"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On October 16, 2025, a written procedure was sent to approve the H2TCP Communication Plan. The procedure is still open. The deadline for submitting changes or suggestions is November 24, 2025.</w:t>
      </w:r>
    </w:p>
    <w:p w14:paraId="52DEAC73"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p>
    <w:p w14:paraId="438A93B7" w14:textId="77777777" w:rsidR="006A4A40" w:rsidRPr="006A4A40" w:rsidRDefault="006A4A40" w:rsidP="006A4A40">
      <w:pPr>
        <w:spacing w:line="276" w:lineRule="auto"/>
        <w:jc w:val="both"/>
        <w:rPr>
          <w:rFonts w:ascii="Aptos" w:eastAsia="Aptos" w:hAnsi="Aptos" w:cs="Aptos"/>
          <w:b/>
          <w:bCs/>
          <w:sz w:val="24"/>
          <w:szCs w:val="24"/>
          <w:lang w:val="en-US"/>
        </w:rPr>
      </w:pPr>
      <w:r w:rsidRPr="006A4A40">
        <w:rPr>
          <w:rFonts w:ascii="Aptos" w:eastAsia="Aptos" w:hAnsi="Aptos" w:cs="Aptos"/>
          <w:b/>
          <w:bCs/>
          <w:sz w:val="24"/>
          <w:szCs w:val="24"/>
          <w:lang w:val="en-US"/>
        </w:rPr>
        <w:t>On the IEA Hydrogen TCP Strategic Discussions</w:t>
      </w:r>
    </w:p>
    <w:p w14:paraId="3651A873" w14:textId="77777777" w:rsidR="006A4A40" w:rsidRPr="006A4A40" w:rsidRDefault="006A4A40" w:rsidP="006A4A40">
      <w:pPr>
        <w:spacing w:line="276" w:lineRule="auto"/>
        <w:jc w:val="both"/>
        <w:rPr>
          <w:rFonts w:ascii="Aptos" w:eastAsia="Aptos" w:hAnsi="Aptos" w:cs="Aptos"/>
          <w:sz w:val="24"/>
          <w:szCs w:val="24"/>
          <w:u w:val="single"/>
          <w:lang w:val="en-US"/>
        </w:rPr>
      </w:pPr>
      <w:r w:rsidRPr="006A4A40">
        <w:rPr>
          <w:rFonts w:ascii="Aptos" w:eastAsia="Aptos" w:hAnsi="Aptos" w:cs="Aptos"/>
          <w:sz w:val="24"/>
          <w:szCs w:val="24"/>
          <w:u w:val="single"/>
          <w:lang w:val="en-US"/>
        </w:rPr>
        <w:t>Task 47: Certification of Hydrogen and Derivatives – R&amp;D:</w:t>
      </w:r>
    </w:p>
    <w:p w14:paraId="75B81CDD" w14:textId="77777777" w:rsidR="006A4A40" w:rsidRPr="006A4A40" w:rsidRDefault="006A4A40" w:rsidP="006A4A40">
      <w:pPr>
        <w:numPr>
          <w:ilvl w:val="0"/>
          <w:numId w:val="3"/>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The following steps were approved by the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Members present (with no votes against):</w:t>
      </w:r>
    </w:p>
    <w:p w14:paraId="3338495D" w14:textId="77777777" w:rsidR="006A4A40" w:rsidRPr="006A4A40" w:rsidRDefault="006A4A40" w:rsidP="006A4A40">
      <w:pPr>
        <w:numPr>
          <w:ilvl w:val="0"/>
          <w:numId w:val="4"/>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The document developed under the Task, </w:t>
      </w:r>
      <w:r w:rsidRPr="006A4A40">
        <w:rPr>
          <w:rFonts w:ascii="Aptos" w:eastAsia="Aptos" w:hAnsi="Aptos" w:cs="Aptos"/>
          <w:i/>
          <w:iCs/>
          <w:sz w:val="24"/>
          <w:szCs w:val="24"/>
          <w:lang w:val="en-US"/>
        </w:rPr>
        <w:t>“Mutual Recognition Framework”</w:t>
      </w:r>
      <w:r w:rsidRPr="006A4A40">
        <w:rPr>
          <w:rFonts w:ascii="Aptos" w:eastAsia="Aptos" w:hAnsi="Aptos" w:cs="Aptos"/>
          <w:sz w:val="24"/>
          <w:szCs w:val="24"/>
          <w:lang w:val="en-US"/>
        </w:rPr>
        <w:t xml:space="preserve">, will first be reviewed by the Task experts and subsequently by the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Members. This version will be considered the final document of the Task.</w:t>
      </w:r>
    </w:p>
    <w:p w14:paraId="11635106" w14:textId="77777777" w:rsidR="006A4A40" w:rsidRPr="006A4A40" w:rsidRDefault="006A4A40" w:rsidP="006A4A40">
      <w:pPr>
        <w:numPr>
          <w:ilvl w:val="0"/>
          <w:numId w:val="4"/>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The final document will be shared with IPHE to enable them to continue the work.</w:t>
      </w:r>
    </w:p>
    <w:p w14:paraId="2A281DA9" w14:textId="77777777" w:rsidR="006A4A40" w:rsidRPr="006A4A40" w:rsidRDefault="006A4A40" w:rsidP="006A4A40">
      <w:pPr>
        <w:numPr>
          <w:ilvl w:val="0"/>
          <w:numId w:val="4"/>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The Task will then be formally closed.</w:t>
      </w:r>
    </w:p>
    <w:p w14:paraId="6006A500" w14:textId="77777777" w:rsidR="006A4A40" w:rsidRPr="006A4A40" w:rsidRDefault="006A4A40" w:rsidP="006A4A40">
      <w:pPr>
        <w:spacing w:line="276" w:lineRule="auto"/>
        <w:jc w:val="both"/>
        <w:rPr>
          <w:rFonts w:ascii="Aptos" w:eastAsia="Aptos" w:hAnsi="Aptos" w:cs="Aptos"/>
          <w:sz w:val="24"/>
          <w:szCs w:val="24"/>
          <w:u w:val="single"/>
          <w:lang w:val="en-US"/>
        </w:rPr>
      </w:pPr>
      <w:r w:rsidRPr="006A4A40">
        <w:rPr>
          <w:rFonts w:ascii="Aptos" w:eastAsia="Aptos" w:hAnsi="Aptos" w:cs="Aptos"/>
          <w:sz w:val="24"/>
          <w:szCs w:val="24"/>
          <w:u w:val="single"/>
          <w:lang w:val="en-US"/>
        </w:rPr>
        <w:t>TRL Assessment:</w:t>
      </w:r>
    </w:p>
    <w:p w14:paraId="79F4CB36"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The following steps were approved </w:t>
      </w:r>
      <w:proofErr w:type="spellStart"/>
      <w:r w:rsidRPr="006A4A40">
        <w:rPr>
          <w:rFonts w:ascii="Aptos" w:eastAsia="Aptos" w:hAnsi="Aptos" w:cs="Aptos"/>
          <w:sz w:val="24"/>
          <w:szCs w:val="24"/>
          <w:lang w:val="en-US"/>
        </w:rPr>
        <w:t>por</w:t>
      </w:r>
      <w:proofErr w:type="spellEnd"/>
      <w:r w:rsidRPr="006A4A40">
        <w:rPr>
          <w:rFonts w:ascii="Aptos" w:eastAsia="Aptos" w:hAnsi="Aptos" w:cs="Aptos"/>
          <w:sz w:val="24"/>
          <w:szCs w:val="24"/>
          <w:lang w:val="en-US"/>
        </w:rPr>
        <w:t xml:space="preserve"> </w:t>
      </w:r>
      <w:proofErr w:type="spellStart"/>
      <w:r w:rsidRPr="006A4A40">
        <w:rPr>
          <w:rFonts w:ascii="Aptos" w:eastAsia="Aptos" w:hAnsi="Aptos" w:cs="Aptos"/>
          <w:sz w:val="24"/>
          <w:szCs w:val="24"/>
          <w:lang w:val="en-US"/>
        </w:rPr>
        <w:t>mayoría</w:t>
      </w:r>
      <w:proofErr w:type="spellEnd"/>
      <w:r w:rsidRPr="006A4A40">
        <w:rPr>
          <w:rFonts w:ascii="Aptos" w:eastAsia="Aptos" w:hAnsi="Aptos" w:cs="Aptos"/>
          <w:sz w:val="24"/>
          <w:szCs w:val="24"/>
          <w:lang w:val="en-US"/>
        </w:rPr>
        <w:t xml:space="preserve"> by the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Members</w:t>
      </w:r>
    </w:p>
    <w:p w14:paraId="3F24CB22" w14:textId="77777777" w:rsidR="006A4A40" w:rsidRPr="006A4A40" w:rsidRDefault="006A4A40" w:rsidP="006A4A40">
      <w:pPr>
        <w:spacing w:line="276" w:lineRule="auto"/>
        <w:ind w:left="720"/>
        <w:contextualSpacing/>
        <w:jc w:val="both"/>
        <w:rPr>
          <w:rFonts w:ascii="Aptos" w:eastAsia="Aptos" w:hAnsi="Aptos" w:cs="Aptos"/>
          <w:sz w:val="24"/>
          <w:szCs w:val="24"/>
          <w:lang w:val="en-US"/>
        </w:rPr>
      </w:pPr>
    </w:p>
    <w:p w14:paraId="01919C37" w14:textId="77777777" w:rsidR="006A4A40" w:rsidRPr="006A4A40" w:rsidRDefault="006A4A40" w:rsidP="006A4A40">
      <w:pPr>
        <w:spacing w:line="276" w:lineRule="auto"/>
        <w:ind w:left="720"/>
        <w:contextualSpacing/>
        <w:jc w:val="both"/>
        <w:rPr>
          <w:rFonts w:ascii="Aptos" w:eastAsia="Aptos" w:hAnsi="Aptos" w:cs="Aptos"/>
          <w:sz w:val="24"/>
          <w:szCs w:val="24"/>
          <w:lang w:val="en-US"/>
        </w:rPr>
      </w:pPr>
      <w:r w:rsidRPr="006A4A40">
        <w:rPr>
          <w:rFonts w:ascii="Aptos" w:eastAsia="Aptos" w:hAnsi="Aptos" w:cs="Aptos"/>
          <w:sz w:val="24"/>
          <w:szCs w:val="24"/>
          <w:lang w:val="en-US"/>
        </w:rPr>
        <w:t>Proposal for 2026 activity:</w:t>
      </w:r>
    </w:p>
    <w:p w14:paraId="4A229AAF" w14:textId="77777777" w:rsidR="006A4A40" w:rsidRPr="006A4A40" w:rsidRDefault="006A4A40" w:rsidP="006A4A40">
      <w:pPr>
        <w:numPr>
          <w:ilvl w:val="0"/>
          <w:numId w:val="5"/>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Launch a public tender to select an external entity (company or university) to implement the two phases of the activity planned for 2026.</w:t>
      </w:r>
    </w:p>
    <w:p w14:paraId="2C9507F7" w14:textId="77777777" w:rsidR="006A4A40" w:rsidRPr="006A4A40" w:rsidRDefault="006A4A40" w:rsidP="006A4A40">
      <w:pPr>
        <w:numPr>
          <w:ilvl w:val="0"/>
          <w:numId w:val="5"/>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Involve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Members in the review process of the technology briefs and related forms.</w:t>
      </w:r>
    </w:p>
    <w:p w14:paraId="6C5F4C3F" w14:textId="77777777" w:rsidR="006A4A40" w:rsidRPr="006A4A40" w:rsidRDefault="006A4A40" w:rsidP="006A4A40">
      <w:pPr>
        <w:spacing w:line="276" w:lineRule="auto"/>
        <w:ind w:left="720"/>
        <w:contextualSpacing/>
        <w:jc w:val="both"/>
        <w:rPr>
          <w:rFonts w:ascii="Aptos" w:eastAsia="Aptos" w:hAnsi="Aptos" w:cs="Aptos"/>
          <w:sz w:val="24"/>
          <w:szCs w:val="24"/>
          <w:lang w:val="en-US"/>
        </w:rPr>
      </w:pPr>
    </w:p>
    <w:p w14:paraId="1EFCEB99" w14:textId="4722E77D"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The Technical Secretariat will send the tender proposal to the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Members so that they may disseminate it among their contacts. </w:t>
      </w:r>
    </w:p>
    <w:p w14:paraId="67E716D5"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It was highlighted that the content and methodology must be clearly defined to ensure comparability and that efforts should be coordinated with the IEA. </w:t>
      </w:r>
    </w:p>
    <w:p w14:paraId="2763E9CF" w14:textId="77777777" w:rsidR="006A4A40" w:rsidRPr="006A4A40" w:rsidRDefault="006A4A40" w:rsidP="006A4A40">
      <w:pPr>
        <w:spacing w:line="276" w:lineRule="auto"/>
        <w:jc w:val="both"/>
        <w:rPr>
          <w:rFonts w:ascii="Aptos" w:eastAsia="Aptos" w:hAnsi="Aptos" w:cs="Aptos"/>
          <w:sz w:val="24"/>
          <w:szCs w:val="24"/>
          <w:lang w:val="en-US"/>
        </w:rPr>
      </w:pPr>
    </w:p>
    <w:p w14:paraId="3F0D6A6A" w14:textId="77777777" w:rsidR="006A4A40" w:rsidRPr="006A4A40" w:rsidRDefault="006A4A40" w:rsidP="006A4A40">
      <w:pPr>
        <w:spacing w:line="276" w:lineRule="auto"/>
        <w:jc w:val="both"/>
        <w:rPr>
          <w:rFonts w:ascii="Aptos" w:eastAsia="Aptos" w:hAnsi="Aptos" w:cs="Aptos"/>
          <w:sz w:val="24"/>
          <w:szCs w:val="24"/>
          <w:u w:val="single"/>
          <w:lang w:val="en-US"/>
        </w:rPr>
      </w:pPr>
      <w:r w:rsidRPr="006A4A40">
        <w:rPr>
          <w:rFonts w:ascii="Aptos" w:eastAsia="Aptos" w:hAnsi="Aptos" w:cs="Aptos"/>
          <w:sz w:val="24"/>
          <w:szCs w:val="24"/>
          <w:u w:val="single"/>
          <w:lang w:val="en-US"/>
        </w:rPr>
        <w:t>IEA Hydrogen Coordination Group</w:t>
      </w:r>
    </w:p>
    <w:p w14:paraId="00B8318A" w14:textId="77777777" w:rsidR="006A4A40" w:rsidRPr="006A4A40" w:rsidRDefault="006A4A40" w:rsidP="006A4A40">
      <w:pPr>
        <w:numPr>
          <w:ilvl w:val="0"/>
          <w:numId w:val="6"/>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The Technical Secretariat will share the draft of the Global Report with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Members for the review of the chapters, expectedly at the beginning of January 2026. </w:t>
      </w:r>
    </w:p>
    <w:p w14:paraId="3551241F"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A section will be added addressing the </w:t>
      </w:r>
      <w:r w:rsidRPr="006A4A40">
        <w:rPr>
          <w:rFonts w:ascii="Aptos" w:eastAsia="Aptos" w:hAnsi="Aptos" w:cs="Aptos"/>
          <w:i/>
          <w:iCs/>
          <w:sz w:val="24"/>
          <w:szCs w:val="24"/>
          <w:lang w:val="en-US"/>
        </w:rPr>
        <w:t xml:space="preserve">main challenges </w:t>
      </w:r>
      <w:proofErr w:type="gramStart"/>
      <w:r w:rsidRPr="006A4A40">
        <w:rPr>
          <w:rFonts w:ascii="Aptos" w:eastAsia="Aptos" w:hAnsi="Aptos" w:cs="Aptos"/>
          <w:i/>
          <w:iCs/>
          <w:sz w:val="24"/>
          <w:szCs w:val="24"/>
          <w:lang w:val="en-US"/>
        </w:rPr>
        <w:t>on</w:t>
      </w:r>
      <w:proofErr w:type="gramEnd"/>
      <w:r w:rsidRPr="006A4A40">
        <w:rPr>
          <w:rFonts w:ascii="Aptos" w:eastAsia="Aptos" w:hAnsi="Aptos" w:cs="Aptos"/>
          <w:i/>
          <w:iCs/>
          <w:sz w:val="24"/>
          <w:szCs w:val="24"/>
          <w:lang w:val="en-US"/>
        </w:rPr>
        <w:t xml:space="preserve"> collaboration</w:t>
      </w:r>
      <w:r w:rsidRPr="006A4A40">
        <w:rPr>
          <w:rFonts w:ascii="Aptos" w:eastAsia="Aptos" w:hAnsi="Aptos" w:cs="Aptos"/>
          <w:sz w:val="24"/>
          <w:szCs w:val="24"/>
          <w:lang w:val="en-US"/>
        </w:rPr>
        <w:t>.</w:t>
      </w:r>
    </w:p>
    <w:p w14:paraId="1CA8B40C" w14:textId="77777777" w:rsidR="006A4A40" w:rsidRDefault="006A4A40" w:rsidP="006A4A40">
      <w:pPr>
        <w:spacing w:line="276" w:lineRule="auto"/>
        <w:jc w:val="both"/>
        <w:rPr>
          <w:rFonts w:ascii="Aptos" w:eastAsia="Aptos" w:hAnsi="Aptos" w:cs="Aptos"/>
          <w:sz w:val="24"/>
          <w:szCs w:val="24"/>
          <w:u w:val="single"/>
          <w:lang w:val="en-US"/>
        </w:rPr>
      </w:pPr>
    </w:p>
    <w:p w14:paraId="04E37A74" w14:textId="211779CF" w:rsidR="006A4A40" w:rsidRPr="006A4A40" w:rsidRDefault="006A4A40" w:rsidP="006A4A40">
      <w:pPr>
        <w:spacing w:line="276" w:lineRule="auto"/>
        <w:jc w:val="both"/>
        <w:rPr>
          <w:rFonts w:ascii="Aptos" w:eastAsia="Aptos" w:hAnsi="Aptos" w:cs="Aptos"/>
          <w:sz w:val="24"/>
          <w:szCs w:val="24"/>
          <w:u w:val="single"/>
          <w:lang w:val="en-US"/>
        </w:rPr>
      </w:pPr>
      <w:r w:rsidRPr="006A4A40">
        <w:rPr>
          <w:rFonts w:ascii="Aptos" w:eastAsia="Aptos" w:hAnsi="Aptos" w:cs="Aptos"/>
          <w:sz w:val="24"/>
          <w:szCs w:val="24"/>
          <w:u w:val="single"/>
          <w:lang w:val="en-US"/>
        </w:rPr>
        <w:t>Handbook Update</w:t>
      </w:r>
    </w:p>
    <w:p w14:paraId="25DD742B" w14:textId="77777777" w:rsidR="006A4A40" w:rsidRPr="006A4A40" w:rsidRDefault="006A4A40" w:rsidP="006A4A40">
      <w:pPr>
        <w:spacing w:line="276" w:lineRule="auto"/>
        <w:jc w:val="both"/>
        <w:rPr>
          <w:rFonts w:ascii="Aptos" w:eastAsia="Aptos" w:hAnsi="Aptos" w:cs="Aptos"/>
          <w:sz w:val="24"/>
          <w:szCs w:val="24"/>
          <w:lang w:val="en-US"/>
        </w:rPr>
      </w:pPr>
      <w:r w:rsidRPr="006A4A40">
        <w:rPr>
          <w:rFonts w:ascii="Aptos" w:eastAsia="Aptos" w:hAnsi="Aptos" w:cs="Aptos"/>
          <w:sz w:val="24"/>
          <w:szCs w:val="24"/>
          <w:lang w:val="en-US"/>
        </w:rPr>
        <w:t>Regarding the process for adopting the final text, it was decided that the review will not be carried out chapter by chapter, and that the Leadership Team will determine how to proceed when defining the final text presents challenges.</w:t>
      </w:r>
    </w:p>
    <w:p w14:paraId="3BBE6469" w14:textId="77777777" w:rsidR="006A4A40" w:rsidRPr="006A4A40" w:rsidRDefault="006A4A40" w:rsidP="006A4A40">
      <w:pPr>
        <w:spacing w:line="276" w:lineRule="auto"/>
        <w:jc w:val="both"/>
        <w:rPr>
          <w:rFonts w:ascii="Aptos" w:eastAsia="Aptos" w:hAnsi="Aptos" w:cs="Aptos"/>
          <w:sz w:val="24"/>
          <w:szCs w:val="24"/>
          <w:lang w:val="en-US"/>
        </w:rPr>
      </w:pPr>
    </w:p>
    <w:p w14:paraId="121ED69E" w14:textId="77777777" w:rsidR="006A4A40" w:rsidRPr="006A4A40" w:rsidRDefault="006A4A40" w:rsidP="006A4A40">
      <w:pPr>
        <w:spacing w:line="276" w:lineRule="auto"/>
        <w:jc w:val="both"/>
        <w:rPr>
          <w:rFonts w:ascii="Aptos" w:eastAsia="Aptos" w:hAnsi="Aptos" w:cs="Aptos"/>
          <w:b/>
          <w:bCs/>
          <w:sz w:val="24"/>
          <w:szCs w:val="24"/>
          <w:lang w:val="en-US"/>
        </w:rPr>
      </w:pPr>
      <w:r w:rsidRPr="006A4A40">
        <w:rPr>
          <w:rFonts w:ascii="Aptos" w:eastAsia="Aptos" w:hAnsi="Aptos" w:cs="Aptos"/>
          <w:b/>
          <w:bCs/>
          <w:sz w:val="24"/>
          <w:szCs w:val="24"/>
          <w:lang w:val="en-US"/>
        </w:rPr>
        <w:lastRenderedPageBreak/>
        <w:t>On IEA Hydrogen TCP Priorities</w:t>
      </w:r>
    </w:p>
    <w:p w14:paraId="441C2BB0" w14:textId="77777777" w:rsidR="006A4A40" w:rsidRPr="006A4A40" w:rsidRDefault="006A4A40" w:rsidP="006A4A40">
      <w:pPr>
        <w:spacing w:line="276" w:lineRule="auto"/>
        <w:jc w:val="both"/>
        <w:rPr>
          <w:rFonts w:ascii="Aptos" w:eastAsia="Aptos" w:hAnsi="Aptos" w:cs="Aptos"/>
          <w:sz w:val="24"/>
          <w:szCs w:val="24"/>
          <w:lang w:val="en-US"/>
        </w:rPr>
      </w:pPr>
      <w:r w:rsidRPr="006A4A40">
        <w:rPr>
          <w:rFonts w:ascii="Aptos" w:eastAsia="Aptos" w:hAnsi="Aptos" w:cs="Aptos"/>
          <w:sz w:val="24"/>
          <w:szCs w:val="24"/>
          <w:lang w:val="en-US"/>
        </w:rPr>
        <w:t xml:space="preserve">A procedure will be developed to establish how future selections of priority topics to be funded will be conducted, to be presented at the next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Meeting:</w:t>
      </w:r>
    </w:p>
    <w:p w14:paraId="07C4D2F0" w14:textId="77777777" w:rsidR="006A4A40" w:rsidRPr="006A4A40" w:rsidRDefault="006A4A40" w:rsidP="006A4A40">
      <w:pPr>
        <w:numPr>
          <w:ilvl w:val="0"/>
          <w:numId w:val="7"/>
        </w:numPr>
        <w:spacing w:line="276" w:lineRule="auto"/>
        <w:contextualSpacing/>
        <w:rPr>
          <w:rFonts w:ascii="Aptos" w:eastAsia="Aptos" w:hAnsi="Aptos" w:cs="Aptos"/>
          <w:sz w:val="24"/>
          <w:szCs w:val="24"/>
          <w:lang w:val="en-US"/>
        </w:rPr>
      </w:pPr>
      <w:r w:rsidRPr="006A4A40">
        <w:rPr>
          <w:rFonts w:ascii="Aptos" w:eastAsia="Aptos" w:hAnsi="Aptos" w:cs="Aptos"/>
          <w:sz w:val="24"/>
          <w:szCs w:val="24"/>
          <w:lang w:val="en-US"/>
        </w:rPr>
        <w:t>Clearly define the amount of funding available for these types of initiatives.</w:t>
      </w:r>
    </w:p>
    <w:p w14:paraId="24DCE60E" w14:textId="77777777" w:rsidR="006A4A40" w:rsidRPr="006A4A40" w:rsidRDefault="006A4A40" w:rsidP="006A4A40">
      <w:pPr>
        <w:numPr>
          <w:ilvl w:val="0"/>
          <w:numId w:val="7"/>
        </w:numPr>
        <w:spacing w:line="276" w:lineRule="auto"/>
        <w:contextualSpacing/>
        <w:rPr>
          <w:rFonts w:ascii="Aptos" w:eastAsia="Aptos" w:hAnsi="Aptos" w:cs="Aptos"/>
          <w:sz w:val="24"/>
          <w:szCs w:val="24"/>
          <w:lang w:val="en-US"/>
        </w:rPr>
      </w:pPr>
      <w:r w:rsidRPr="006A4A40">
        <w:rPr>
          <w:rFonts w:ascii="Aptos" w:eastAsia="Aptos" w:hAnsi="Aptos" w:cs="Aptos"/>
          <w:sz w:val="24"/>
          <w:szCs w:val="24"/>
          <w:lang w:val="en-US"/>
        </w:rPr>
        <w:t>Identify possible funding options.</w:t>
      </w:r>
    </w:p>
    <w:p w14:paraId="497268A6" w14:textId="77777777" w:rsidR="006A4A40" w:rsidRPr="006A4A40" w:rsidRDefault="006A4A40" w:rsidP="006A4A40">
      <w:pPr>
        <w:numPr>
          <w:ilvl w:val="0"/>
          <w:numId w:val="7"/>
        </w:numPr>
        <w:spacing w:line="276" w:lineRule="auto"/>
        <w:contextualSpacing/>
        <w:rPr>
          <w:rFonts w:ascii="Aptos" w:eastAsia="Aptos" w:hAnsi="Aptos" w:cs="Aptos"/>
          <w:sz w:val="24"/>
          <w:szCs w:val="24"/>
          <w:lang w:val="en-US"/>
        </w:rPr>
      </w:pPr>
      <w:r w:rsidRPr="006A4A40">
        <w:rPr>
          <w:rFonts w:ascii="Aptos" w:eastAsia="Aptos" w:hAnsi="Aptos" w:cs="Aptos"/>
          <w:sz w:val="24"/>
          <w:szCs w:val="24"/>
          <w:lang w:val="en-US"/>
        </w:rPr>
        <w:t>Prepare a preliminary list of priority ideas for the H2TCP.</w:t>
      </w:r>
    </w:p>
    <w:p w14:paraId="45257FAC" w14:textId="77777777" w:rsidR="006A4A40" w:rsidRPr="006A4A40" w:rsidRDefault="006A4A40" w:rsidP="006A4A40">
      <w:pPr>
        <w:numPr>
          <w:ilvl w:val="0"/>
          <w:numId w:val="7"/>
        </w:numPr>
        <w:spacing w:line="276" w:lineRule="auto"/>
        <w:contextualSpacing/>
        <w:rPr>
          <w:rFonts w:ascii="Aptos" w:eastAsia="Aptos" w:hAnsi="Aptos" w:cs="Aptos"/>
          <w:sz w:val="24"/>
          <w:szCs w:val="24"/>
          <w:lang w:val="en-US"/>
        </w:rPr>
      </w:pPr>
      <w:r w:rsidRPr="006A4A40">
        <w:rPr>
          <w:rFonts w:ascii="Aptos" w:eastAsia="Aptos" w:hAnsi="Aptos" w:cs="Aptos"/>
          <w:sz w:val="24"/>
          <w:szCs w:val="24"/>
          <w:lang w:val="en-US"/>
        </w:rPr>
        <w:t>The funding will be a one-time allocation, not a recurring one.</w:t>
      </w:r>
    </w:p>
    <w:p w14:paraId="4A9FBB61" w14:textId="77777777" w:rsidR="006A4A40" w:rsidRPr="006A4A40" w:rsidRDefault="006A4A40" w:rsidP="006A4A40">
      <w:pPr>
        <w:spacing w:line="276" w:lineRule="auto"/>
        <w:jc w:val="both"/>
        <w:rPr>
          <w:rFonts w:ascii="Aptos" w:eastAsia="Aptos" w:hAnsi="Aptos" w:cs="Aptos"/>
          <w:sz w:val="24"/>
          <w:szCs w:val="24"/>
          <w:u w:val="single"/>
          <w:lang w:val="en-US"/>
        </w:rPr>
      </w:pPr>
      <w:r w:rsidRPr="006A4A40">
        <w:rPr>
          <w:rFonts w:ascii="Aptos" w:eastAsia="Aptos" w:hAnsi="Aptos" w:cs="Aptos"/>
          <w:sz w:val="24"/>
          <w:szCs w:val="24"/>
          <w:u w:val="single"/>
          <w:lang w:val="en-US"/>
        </w:rPr>
        <w:t>Sunlight to X</w:t>
      </w:r>
    </w:p>
    <w:p w14:paraId="6CE46688" w14:textId="77777777" w:rsidR="006A4A40" w:rsidRPr="006A4A40" w:rsidRDefault="006A4A40" w:rsidP="006A4A40">
      <w:pPr>
        <w:numPr>
          <w:ilvl w:val="0"/>
          <w:numId w:val="2"/>
        </w:numPr>
        <w:spacing w:before="100" w:beforeAutospacing="1" w:after="100" w:afterAutospacing="1" w:line="276" w:lineRule="auto"/>
        <w:jc w:val="both"/>
        <w:rPr>
          <w:rFonts w:ascii="Aptos" w:eastAsia="Times New Roman" w:hAnsi="Aptos" w:cs="Aptos"/>
          <w:kern w:val="0"/>
          <w:sz w:val="24"/>
          <w:szCs w:val="24"/>
          <w:lang w:val="en-US" w:eastAsia="es-ES"/>
          <w14:ligatures w14:val="none"/>
        </w:rPr>
      </w:pPr>
      <w:r w:rsidRPr="006A4A40">
        <w:rPr>
          <w:rFonts w:ascii="Aptos" w:eastAsia="Times New Roman" w:hAnsi="Aptos" w:cs="Aptos"/>
          <w:kern w:val="0"/>
          <w:sz w:val="24"/>
          <w:szCs w:val="24"/>
          <w:lang w:val="en-US" w:eastAsia="es-ES"/>
          <w14:ligatures w14:val="none"/>
        </w:rPr>
        <w:t xml:space="preserve">It was decided that the work on this topic should continue. </w:t>
      </w:r>
    </w:p>
    <w:p w14:paraId="113E57A2" w14:textId="77777777" w:rsidR="006A4A40" w:rsidRPr="006A4A40" w:rsidRDefault="006A4A40" w:rsidP="006A4A40">
      <w:pPr>
        <w:numPr>
          <w:ilvl w:val="0"/>
          <w:numId w:val="2"/>
        </w:numPr>
        <w:spacing w:before="100" w:beforeAutospacing="1" w:after="100" w:afterAutospacing="1" w:line="276" w:lineRule="auto"/>
        <w:jc w:val="both"/>
        <w:rPr>
          <w:rFonts w:ascii="Aptos" w:eastAsia="Times New Roman" w:hAnsi="Aptos" w:cs="Aptos"/>
          <w:kern w:val="0"/>
          <w:sz w:val="24"/>
          <w:szCs w:val="24"/>
          <w:lang w:val="en-US" w:eastAsia="es-ES"/>
          <w14:ligatures w14:val="none"/>
        </w:rPr>
      </w:pPr>
      <w:r w:rsidRPr="006A4A40">
        <w:rPr>
          <w:rFonts w:ascii="Aptos" w:eastAsia="Times New Roman" w:hAnsi="Aptos" w:cs="Aptos"/>
          <w:kern w:val="0"/>
          <w:sz w:val="24"/>
          <w:szCs w:val="24"/>
          <w:lang w:val="en-US" w:eastAsia="es-ES"/>
          <w14:ligatures w14:val="none"/>
        </w:rPr>
        <w:t xml:space="preserve">A proposal may be presented at the next </w:t>
      </w:r>
      <w:proofErr w:type="spellStart"/>
      <w:r w:rsidRPr="006A4A40">
        <w:rPr>
          <w:rFonts w:ascii="Aptos" w:eastAsia="Times New Roman" w:hAnsi="Aptos" w:cs="Aptos"/>
          <w:kern w:val="0"/>
          <w:sz w:val="24"/>
          <w:szCs w:val="24"/>
          <w:lang w:val="en-US" w:eastAsia="es-ES"/>
          <w14:ligatures w14:val="none"/>
        </w:rPr>
        <w:t>ExCo</w:t>
      </w:r>
      <w:proofErr w:type="spellEnd"/>
      <w:r w:rsidRPr="006A4A40">
        <w:rPr>
          <w:rFonts w:ascii="Aptos" w:eastAsia="Times New Roman" w:hAnsi="Aptos" w:cs="Aptos"/>
          <w:kern w:val="0"/>
          <w:sz w:val="24"/>
          <w:szCs w:val="24"/>
          <w:lang w:val="en-US" w:eastAsia="es-ES"/>
          <w14:ligatures w14:val="none"/>
        </w:rPr>
        <w:t xml:space="preserve"> Meeting. </w:t>
      </w:r>
    </w:p>
    <w:p w14:paraId="1FB4AECE"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Members that have expressed interest in principle: </w:t>
      </w:r>
      <w:r w:rsidRPr="006A4A40">
        <w:rPr>
          <w:rFonts w:ascii="Aptos" w:eastAsia="Aptos" w:hAnsi="Aptos" w:cs="Aptos"/>
          <w:color w:val="EE0000"/>
          <w:sz w:val="24"/>
          <w:szCs w:val="24"/>
          <w:lang w:val="en-US"/>
        </w:rPr>
        <w:t xml:space="preserve">Austria, </w:t>
      </w:r>
      <w:r w:rsidRPr="006A4A40">
        <w:rPr>
          <w:rFonts w:ascii="Aptos" w:eastAsia="Aptos" w:hAnsi="Aptos" w:cs="Aptos"/>
          <w:sz w:val="24"/>
          <w:szCs w:val="24"/>
          <w:lang w:val="en-US"/>
        </w:rPr>
        <w:t xml:space="preserve">Italy, Spain, South Korea, China, The Netherlands. </w:t>
      </w:r>
    </w:p>
    <w:p w14:paraId="71A2DD37" w14:textId="77777777" w:rsidR="006A4A40" w:rsidRPr="006A4A40" w:rsidRDefault="006A4A40" w:rsidP="006A4A40">
      <w:pPr>
        <w:spacing w:line="276" w:lineRule="auto"/>
        <w:jc w:val="both"/>
        <w:rPr>
          <w:rFonts w:ascii="Aptos" w:eastAsia="Aptos" w:hAnsi="Aptos" w:cs="Aptos"/>
          <w:sz w:val="24"/>
          <w:szCs w:val="24"/>
          <w:u w:val="single"/>
          <w:lang w:val="en-US"/>
        </w:rPr>
      </w:pPr>
      <w:r w:rsidRPr="006A4A40">
        <w:rPr>
          <w:rFonts w:ascii="Aptos" w:eastAsia="Aptos" w:hAnsi="Aptos" w:cs="Aptos"/>
          <w:sz w:val="24"/>
          <w:szCs w:val="24"/>
          <w:u w:val="single"/>
          <w:lang w:val="en-US"/>
        </w:rPr>
        <w:t>Proposal – Liquid Hydrogen:</w:t>
      </w:r>
    </w:p>
    <w:p w14:paraId="6EF44B41" w14:textId="348E0357" w:rsidR="006A4A40" w:rsidRPr="006A4A40" w:rsidRDefault="006A4A40" w:rsidP="006A4A40">
      <w:pPr>
        <w:spacing w:line="276" w:lineRule="auto"/>
        <w:jc w:val="both"/>
        <w:rPr>
          <w:rFonts w:ascii="Aptos" w:eastAsia="Aptos" w:hAnsi="Aptos" w:cs="Aptos"/>
          <w:sz w:val="24"/>
          <w:szCs w:val="24"/>
          <w:lang w:val="en-US"/>
        </w:rPr>
      </w:pPr>
      <w:r w:rsidRPr="006A4A40">
        <w:rPr>
          <w:rFonts w:ascii="Aptos" w:eastAsia="Aptos" w:hAnsi="Aptos" w:cs="Aptos"/>
          <w:sz w:val="24"/>
          <w:szCs w:val="24"/>
          <w:lang w:val="en-US"/>
        </w:rPr>
        <w:t xml:space="preserve">It was decided to wait until the next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to see whether additional proposals are submitted and then vote on which ones are of greatest interest to be financed by the TCP.</w:t>
      </w:r>
    </w:p>
    <w:p w14:paraId="2CF7ED9B" w14:textId="77777777" w:rsidR="006A4A40" w:rsidRPr="006A4A40" w:rsidRDefault="006A4A40" w:rsidP="006A4A40">
      <w:pPr>
        <w:spacing w:line="276" w:lineRule="auto"/>
        <w:jc w:val="both"/>
        <w:rPr>
          <w:rFonts w:ascii="Aptos" w:eastAsia="Aptos" w:hAnsi="Aptos" w:cs="Aptos"/>
          <w:sz w:val="24"/>
          <w:szCs w:val="24"/>
          <w:u w:val="single"/>
          <w:lang w:val="en-US"/>
        </w:rPr>
      </w:pPr>
      <w:r w:rsidRPr="006A4A40">
        <w:rPr>
          <w:rFonts w:ascii="Aptos" w:eastAsia="Aptos" w:hAnsi="Aptos" w:cs="Aptos"/>
          <w:sz w:val="24"/>
          <w:szCs w:val="24"/>
          <w:u w:val="single"/>
          <w:lang w:val="en-US"/>
        </w:rPr>
        <w:t>Collaboration with ISGAN</w:t>
      </w:r>
    </w:p>
    <w:p w14:paraId="3E6329DA" w14:textId="77777777" w:rsidR="006A4A40" w:rsidRPr="006A4A40" w:rsidRDefault="006A4A40" w:rsidP="006A4A40">
      <w:pPr>
        <w:spacing w:line="276" w:lineRule="auto"/>
        <w:jc w:val="both"/>
        <w:rPr>
          <w:rFonts w:ascii="Aptos" w:eastAsia="Aptos" w:hAnsi="Aptos" w:cs="Aptos"/>
          <w:sz w:val="24"/>
          <w:szCs w:val="24"/>
          <w:lang w:val="en-US"/>
        </w:rPr>
      </w:pPr>
      <w:r w:rsidRPr="006A4A40">
        <w:rPr>
          <w:rFonts w:ascii="Aptos" w:eastAsia="Aptos" w:hAnsi="Aptos" w:cs="Aptos"/>
          <w:sz w:val="24"/>
          <w:szCs w:val="24"/>
          <w:lang w:val="en-US"/>
        </w:rPr>
        <w:t xml:space="preserve">It was decided that the final document submitted by ISGAN will be reviewed to verify that the comments provided by the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in the first review have been incorporated.</w:t>
      </w:r>
      <w:r w:rsidRPr="006A4A40">
        <w:rPr>
          <w:rFonts w:ascii="Aptos" w:eastAsia="Aptos" w:hAnsi="Aptos" w:cs="Aptos"/>
          <w:sz w:val="24"/>
          <w:szCs w:val="24"/>
          <w:lang w:val="en-US"/>
        </w:rPr>
        <w:br/>
        <w:t xml:space="preserve">The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Members will have until the end of November to send their comments to the Technical Secretariat.</w:t>
      </w:r>
    </w:p>
    <w:p w14:paraId="7D49622A" w14:textId="77777777" w:rsidR="006A4A40" w:rsidRPr="006A4A40" w:rsidRDefault="006A4A40" w:rsidP="006A4A40">
      <w:pPr>
        <w:spacing w:line="276" w:lineRule="auto"/>
        <w:jc w:val="both"/>
        <w:rPr>
          <w:rFonts w:ascii="Aptos" w:eastAsia="Aptos" w:hAnsi="Aptos" w:cs="Aptos"/>
          <w:sz w:val="24"/>
          <w:szCs w:val="24"/>
          <w:lang w:val="en-US"/>
        </w:rPr>
      </w:pPr>
    </w:p>
    <w:p w14:paraId="0347DA86" w14:textId="77777777" w:rsidR="006A4A40" w:rsidRPr="006A4A40" w:rsidRDefault="006A4A40" w:rsidP="006A4A40">
      <w:pPr>
        <w:spacing w:line="276" w:lineRule="auto"/>
        <w:jc w:val="both"/>
        <w:rPr>
          <w:rFonts w:ascii="Aptos" w:eastAsia="Aptos" w:hAnsi="Aptos" w:cs="Aptos"/>
          <w:sz w:val="24"/>
          <w:szCs w:val="24"/>
          <w:u w:val="single"/>
          <w:lang w:val="en-US"/>
        </w:rPr>
      </w:pPr>
      <w:proofErr w:type="spellStart"/>
      <w:r w:rsidRPr="006A4A40">
        <w:rPr>
          <w:rFonts w:ascii="Aptos" w:eastAsia="Aptos" w:hAnsi="Aptos" w:cs="Aptos"/>
          <w:sz w:val="24"/>
          <w:szCs w:val="24"/>
          <w:u w:val="single"/>
          <w:lang w:val="en-US"/>
        </w:rPr>
        <w:t>Electrolyser</w:t>
      </w:r>
      <w:proofErr w:type="spellEnd"/>
      <w:r w:rsidRPr="006A4A40">
        <w:rPr>
          <w:rFonts w:ascii="Aptos" w:eastAsia="Aptos" w:hAnsi="Aptos" w:cs="Aptos"/>
          <w:sz w:val="24"/>
          <w:szCs w:val="24"/>
          <w:u w:val="single"/>
          <w:lang w:val="en-US"/>
        </w:rPr>
        <w:t xml:space="preserve"> Working Group:</w:t>
      </w:r>
    </w:p>
    <w:p w14:paraId="7697047E"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Germany and Australia expressed their interest in participating in the Working Group.</w:t>
      </w:r>
    </w:p>
    <w:p w14:paraId="1A94505C" w14:textId="7C539EE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It was recommended that the Working Group address topics not covered by Task 30: </w:t>
      </w:r>
      <w:r w:rsidRPr="006A4A40">
        <w:rPr>
          <w:rFonts w:ascii="Aptos" w:eastAsia="Aptos" w:hAnsi="Aptos" w:cs="Aptos"/>
          <w:i/>
          <w:iCs/>
          <w:sz w:val="24"/>
          <w:szCs w:val="24"/>
          <w:lang w:val="en-US"/>
        </w:rPr>
        <w:t>Electrolysis</w:t>
      </w:r>
      <w:r w:rsidRPr="006A4A40">
        <w:rPr>
          <w:rFonts w:ascii="Aptos" w:eastAsia="Aptos" w:hAnsi="Aptos" w:cs="Aptos"/>
          <w:sz w:val="24"/>
          <w:szCs w:val="24"/>
          <w:lang w:val="en-US"/>
        </w:rPr>
        <w:t xml:space="preserve"> of the AFC TCP, </w:t>
      </w:r>
      <w:proofErr w:type="gramStart"/>
      <w:r w:rsidRPr="006A4A40">
        <w:rPr>
          <w:rFonts w:ascii="Aptos" w:eastAsia="Aptos" w:hAnsi="Aptos" w:cs="Aptos"/>
          <w:sz w:val="24"/>
          <w:szCs w:val="24"/>
          <w:lang w:val="en-US"/>
        </w:rPr>
        <w:t>in</w:t>
      </w:r>
      <w:r>
        <w:rPr>
          <w:rFonts w:ascii="Aptos" w:eastAsia="Aptos" w:hAnsi="Aptos" w:cs="Aptos"/>
          <w:sz w:val="24"/>
          <w:szCs w:val="24"/>
          <w:lang w:val="en-US"/>
        </w:rPr>
        <w:t xml:space="preserve"> </w:t>
      </w:r>
      <w:r w:rsidRPr="006A4A40">
        <w:rPr>
          <w:rFonts w:ascii="Aptos" w:eastAsia="Aptos" w:hAnsi="Aptos" w:cs="Aptos"/>
          <w:sz w:val="24"/>
          <w:szCs w:val="24"/>
          <w:lang w:val="en-US"/>
        </w:rPr>
        <w:t>order to</w:t>
      </w:r>
      <w:proofErr w:type="gramEnd"/>
      <w:r w:rsidRPr="006A4A40">
        <w:rPr>
          <w:rFonts w:ascii="Aptos" w:eastAsia="Aptos" w:hAnsi="Aptos" w:cs="Aptos"/>
          <w:sz w:val="24"/>
          <w:szCs w:val="24"/>
          <w:lang w:val="en-US"/>
        </w:rPr>
        <w:t xml:space="preserve"> avoid </w:t>
      </w:r>
      <w:proofErr w:type="gramStart"/>
      <w:r w:rsidRPr="006A4A40">
        <w:rPr>
          <w:rFonts w:ascii="Aptos" w:eastAsia="Aptos" w:hAnsi="Aptos" w:cs="Aptos"/>
          <w:sz w:val="24"/>
          <w:szCs w:val="24"/>
          <w:lang w:val="en-US"/>
        </w:rPr>
        <w:t>overlap</w:t>
      </w:r>
      <w:proofErr w:type="gramEnd"/>
      <w:r w:rsidRPr="006A4A40">
        <w:rPr>
          <w:rFonts w:ascii="Aptos" w:eastAsia="Aptos" w:hAnsi="Aptos" w:cs="Aptos"/>
          <w:sz w:val="24"/>
          <w:szCs w:val="24"/>
          <w:lang w:val="en-US"/>
        </w:rPr>
        <w:t xml:space="preserve"> and promote collaboration.</w:t>
      </w:r>
    </w:p>
    <w:p w14:paraId="46DBAA45"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Further information will be shared at the next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Meeting, where the </w:t>
      </w:r>
      <w:proofErr w:type="gramStart"/>
      <w:r w:rsidRPr="006A4A40">
        <w:rPr>
          <w:rFonts w:ascii="Aptos" w:eastAsia="Aptos" w:hAnsi="Aptos" w:cs="Aptos"/>
          <w:sz w:val="24"/>
          <w:szCs w:val="24"/>
          <w:lang w:val="en-US"/>
        </w:rPr>
        <w:t>final results</w:t>
      </w:r>
      <w:proofErr w:type="gramEnd"/>
      <w:r w:rsidRPr="006A4A40">
        <w:rPr>
          <w:rFonts w:ascii="Aptos" w:eastAsia="Aptos" w:hAnsi="Aptos" w:cs="Aptos"/>
          <w:sz w:val="24"/>
          <w:szCs w:val="24"/>
          <w:lang w:val="en-US"/>
        </w:rPr>
        <w:t xml:space="preserve"> will also be presented.</w:t>
      </w:r>
    </w:p>
    <w:p w14:paraId="741FF287" w14:textId="77777777" w:rsidR="006A4A40" w:rsidRPr="006A4A40" w:rsidRDefault="006A4A40" w:rsidP="006A4A40">
      <w:pPr>
        <w:spacing w:line="276" w:lineRule="auto"/>
        <w:jc w:val="both"/>
        <w:rPr>
          <w:rFonts w:ascii="Aptos" w:eastAsia="Aptos" w:hAnsi="Aptos" w:cs="Aptos"/>
          <w:b/>
          <w:bCs/>
          <w:sz w:val="24"/>
          <w:szCs w:val="24"/>
          <w:lang w:val="en-US"/>
        </w:rPr>
      </w:pPr>
      <w:r w:rsidRPr="006A4A40">
        <w:rPr>
          <w:rFonts w:ascii="Aptos" w:eastAsia="Aptos" w:hAnsi="Aptos" w:cs="Aptos"/>
          <w:b/>
          <w:bCs/>
          <w:sz w:val="24"/>
          <w:szCs w:val="24"/>
          <w:lang w:val="en-US"/>
        </w:rPr>
        <w:t>On Action Plan:</w:t>
      </w:r>
    </w:p>
    <w:p w14:paraId="08A8209A"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The Technical Secretariat will send an email to call for volunteers to establish an AI Working Group.</w:t>
      </w:r>
    </w:p>
    <w:p w14:paraId="34F77BA7" w14:textId="77777777" w:rsidR="006A4A40" w:rsidRPr="006A4A40" w:rsidRDefault="006A4A40" w:rsidP="006A4A40">
      <w:pPr>
        <w:spacing w:line="276" w:lineRule="auto"/>
        <w:jc w:val="both"/>
        <w:rPr>
          <w:rFonts w:ascii="Aptos" w:eastAsia="Aptos" w:hAnsi="Aptos" w:cs="Aptos"/>
          <w:b/>
          <w:bCs/>
          <w:sz w:val="24"/>
          <w:szCs w:val="24"/>
          <w:lang w:val="en-US"/>
        </w:rPr>
      </w:pPr>
      <w:r w:rsidRPr="006A4A40">
        <w:rPr>
          <w:rFonts w:ascii="Aptos" w:eastAsia="Aptos" w:hAnsi="Aptos" w:cs="Aptos"/>
          <w:b/>
          <w:bCs/>
          <w:sz w:val="24"/>
          <w:szCs w:val="24"/>
          <w:lang w:val="en-US"/>
        </w:rPr>
        <w:t>On the budget 2026:</w:t>
      </w:r>
    </w:p>
    <w:p w14:paraId="154F88FE"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The Technical Secretariat will send the budget proposal to the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Members for approval via Written Procedure.</w:t>
      </w:r>
    </w:p>
    <w:p w14:paraId="27472B27"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p>
    <w:p w14:paraId="704F3774" w14:textId="77777777" w:rsidR="006A4A40" w:rsidRPr="006A4A40" w:rsidRDefault="006A4A40" w:rsidP="006A4A40">
      <w:pPr>
        <w:spacing w:line="276" w:lineRule="auto"/>
        <w:jc w:val="both"/>
        <w:rPr>
          <w:rFonts w:ascii="Aptos" w:eastAsia="Aptos" w:hAnsi="Aptos" w:cs="Aptos"/>
          <w:b/>
          <w:bCs/>
          <w:sz w:val="24"/>
          <w:szCs w:val="24"/>
          <w:lang w:val="en-US"/>
        </w:rPr>
      </w:pPr>
      <w:r w:rsidRPr="006A4A40">
        <w:rPr>
          <w:rFonts w:ascii="Aptos" w:eastAsia="Aptos" w:hAnsi="Aptos" w:cs="Aptos"/>
          <w:b/>
          <w:bCs/>
          <w:sz w:val="24"/>
          <w:szCs w:val="24"/>
          <w:lang w:val="en-US"/>
        </w:rPr>
        <w:t>On Tasks</w:t>
      </w:r>
    </w:p>
    <w:p w14:paraId="2A0F5780" w14:textId="77777777" w:rsidR="006A4A40" w:rsidRPr="006A4A40" w:rsidRDefault="006A4A40" w:rsidP="006A4A40">
      <w:pPr>
        <w:spacing w:line="276" w:lineRule="auto"/>
        <w:jc w:val="both"/>
        <w:rPr>
          <w:rFonts w:ascii="Aptos" w:eastAsia="Aptos" w:hAnsi="Aptos" w:cs="Aptos"/>
          <w:sz w:val="24"/>
          <w:szCs w:val="24"/>
          <w:u w:val="single"/>
          <w:lang w:val="en-US"/>
        </w:rPr>
      </w:pPr>
      <w:r w:rsidRPr="006A4A40">
        <w:rPr>
          <w:rFonts w:ascii="Aptos" w:eastAsia="Aptos" w:hAnsi="Aptos" w:cs="Aptos"/>
          <w:sz w:val="24"/>
          <w:szCs w:val="24"/>
          <w:u w:val="single"/>
          <w:lang w:val="en-US"/>
        </w:rPr>
        <w:t>Task 43:</w:t>
      </w:r>
    </w:p>
    <w:p w14:paraId="299C94CE"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The Task Manager will submit the new work plan of the Task, which will include the addition of a new Subtask on </w:t>
      </w:r>
      <w:r w:rsidRPr="006A4A40">
        <w:rPr>
          <w:rFonts w:ascii="Aptos" w:eastAsia="Aptos" w:hAnsi="Aptos" w:cs="Aptos"/>
          <w:i/>
          <w:iCs/>
          <w:sz w:val="24"/>
          <w:szCs w:val="24"/>
          <w:lang w:val="en-US"/>
        </w:rPr>
        <w:t>Detection</w:t>
      </w:r>
      <w:r w:rsidRPr="006A4A40">
        <w:rPr>
          <w:rFonts w:ascii="Aptos" w:eastAsia="Aptos" w:hAnsi="Aptos" w:cs="Aptos"/>
          <w:sz w:val="24"/>
          <w:szCs w:val="24"/>
          <w:lang w:val="en-US"/>
        </w:rPr>
        <w:t xml:space="preserve">, to be approved by the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through a written procedure.</w:t>
      </w:r>
    </w:p>
    <w:p w14:paraId="77056B5D" w14:textId="77777777" w:rsidR="006A4A40" w:rsidRPr="006A4A40" w:rsidRDefault="006A4A40" w:rsidP="006A4A40">
      <w:pPr>
        <w:spacing w:line="276" w:lineRule="auto"/>
        <w:jc w:val="both"/>
        <w:rPr>
          <w:rFonts w:ascii="Aptos" w:eastAsia="Aptos" w:hAnsi="Aptos" w:cs="Aptos"/>
          <w:sz w:val="24"/>
          <w:szCs w:val="24"/>
          <w:u w:val="single"/>
          <w:lang w:val="en-US"/>
        </w:rPr>
      </w:pPr>
      <w:r w:rsidRPr="006A4A40">
        <w:rPr>
          <w:rFonts w:ascii="Aptos" w:eastAsia="Aptos" w:hAnsi="Aptos" w:cs="Aptos"/>
          <w:sz w:val="24"/>
          <w:szCs w:val="24"/>
          <w:u w:val="single"/>
          <w:lang w:val="en-US"/>
        </w:rPr>
        <w:t>PP SMM&amp;VP + Task 42 follow up:</w:t>
      </w:r>
    </w:p>
    <w:p w14:paraId="25F4C865" w14:textId="77777777" w:rsidR="006A4A40" w:rsidRPr="006A4A40" w:rsidRDefault="006A4A40" w:rsidP="006A4A40">
      <w:pPr>
        <w:numPr>
          <w:ilvl w:val="0"/>
          <w:numId w:val="2"/>
        </w:numPr>
        <w:spacing w:line="276" w:lineRule="auto"/>
        <w:contextualSpacing/>
        <w:jc w:val="both"/>
        <w:rPr>
          <w:rFonts w:ascii="Aptos" w:eastAsia="Aptos" w:hAnsi="Aptos" w:cs="Aptos"/>
          <w:sz w:val="24"/>
          <w:szCs w:val="24"/>
          <w:u w:val="single"/>
          <w:lang w:val="en-US"/>
        </w:rPr>
      </w:pPr>
      <w:r w:rsidRPr="006A4A40">
        <w:rPr>
          <w:rFonts w:ascii="Aptos" w:eastAsia="Aptos" w:hAnsi="Aptos" w:cs="Aptos"/>
          <w:sz w:val="24"/>
          <w:szCs w:val="24"/>
          <w:lang w:val="en-US"/>
        </w:rPr>
        <w:t xml:space="preserve">It was decided that the Work Plan will be shared with the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Members for approval through a written procedure.</w:t>
      </w:r>
    </w:p>
    <w:p w14:paraId="3AB89D0A" w14:textId="77777777" w:rsidR="006A4A40" w:rsidRPr="006A4A40" w:rsidRDefault="006A4A40" w:rsidP="006A4A40">
      <w:pPr>
        <w:spacing w:line="276" w:lineRule="auto"/>
        <w:jc w:val="both"/>
        <w:rPr>
          <w:rFonts w:ascii="Aptos" w:eastAsia="Aptos" w:hAnsi="Aptos" w:cs="Aptos"/>
          <w:sz w:val="24"/>
          <w:szCs w:val="24"/>
          <w:u w:val="single"/>
          <w:lang w:val="en-US"/>
        </w:rPr>
      </w:pPr>
      <w:r w:rsidRPr="006A4A40">
        <w:rPr>
          <w:rFonts w:ascii="Aptos" w:eastAsia="Aptos" w:hAnsi="Aptos" w:cs="Aptos"/>
          <w:sz w:val="24"/>
          <w:szCs w:val="24"/>
          <w:u w:val="single"/>
          <w:lang w:val="en-US"/>
        </w:rPr>
        <w:t>Task 46:</w:t>
      </w:r>
    </w:p>
    <w:p w14:paraId="576D5402" w14:textId="77777777" w:rsidR="006A4A40" w:rsidRDefault="006A4A40" w:rsidP="006A4A40">
      <w:pPr>
        <w:numPr>
          <w:ilvl w:val="0"/>
          <w:numId w:val="2"/>
        </w:numPr>
        <w:spacing w:line="276" w:lineRule="auto"/>
        <w:contextualSpacing/>
        <w:jc w:val="both"/>
        <w:rPr>
          <w:rFonts w:ascii="Aptos" w:eastAsia="Aptos" w:hAnsi="Aptos" w:cs="Aptos"/>
          <w:sz w:val="24"/>
          <w:szCs w:val="24"/>
          <w:lang w:val="en-US"/>
        </w:rPr>
      </w:pPr>
      <w:r w:rsidRPr="006A4A40">
        <w:rPr>
          <w:rFonts w:ascii="Aptos" w:eastAsia="Aptos" w:hAnsi="Aptos" w:cs="Aptos"/>
          <w:sz w:val="24"/>
          <w:szCs w:val="24"/>
          <w:lang w:val="en-US"/>
        </w:rPr>
        <w:t xml:space="preserve">It was agreed to wait until the next </w:t>
      </w:r>
      <w:proofErr w:type="spellStart"/>
      <w:r w:rsidRPr="006A4A40">
        <w:rPr>
          <w:rFonts w:ascii="Aptos" w:eastAsia="Aptos" w:hAnsi="Aptos" w:cs="Aptos"/>
          <w:sz w:val="24"/>
          <w:szCs w:val="24"/>
          <w:lang w:val="en-US"/>
        </w:rPr>
        <w:t>ExCo</w:t>
      </w:r>
      <w:proofErr w:type="spellEnd"/>
      <w:r w:rsidRPr="006A4A40">
        <w:rPr>
          <w:rFonts w:ascii="Aptos" w:eastAsia="Aptos" w:hAnsi="Aptos" w:cs="Aptos"/>
          <w:sz w:val="24"/>
          <w:szCs w:val="24"/>
          <w:lang w:val="en-US"/>
        </w:rPr>
        <w:t xml:space="preserve"> Meeting to determine whether the Netherlands will be able to lead the Task.</w:t>
      </w:r>
    </w:p>
    <w:p w14:paraId="19A1392C" w14:textId="77777777" w:rsidR="006A4A40" w:rsidRPr="006A4A40" w:rsidRDefault="006A4A40" w:rsidP="006A4A40">
      <w:pPr>
        <w:spacing w:line="276" w:lineRule="auto"/>
        <w:ind w:left="720"/>
        <w:contextualSpacing/>
        <w:jc w:val="both"/>
        <w:rPr>
          <w:rFonts w:ascii="Aptos" w:eastAsia="Aptos" w:hAnsi="Aptos" w:cs="Aptos"/>
          <w:sz w:val="24"/>
          <w:szCs w:val="24"/>
          <w:lang w:val="en-US"/>
        </w:rPr>
      </w:pPr>
    </w:p>
    <w:p w14:paraId="183CC697" w14:textId="77777777" w:rsidR="006A4A40" w:rsidRPr="006A4A40" w:rsidRDefault="006A4A40" w:rsidP="006A4A40">
      <w:pPr>
        <w:spacing w:line="276" w:lineRule="auto"/>
        <w:jc w:val="both"/>
        <w:rPr>
          <w:rFonts w:ascii="Aptos" w:eastAsia="Aptos" w:hAnsi="Aptos" w:cs="Aptos"/>
          <w:sz w:val="24"/>
          <w:szCs w:val="24"/>
          <w:u w:val="single"/>
          <w:lang w:val="en-US"/>
        </w:rPr>
      </w:pPr>
      <w:proofErr w:type="spellStart"/>
      <w:r w:rsidRPr="006A4A40">
        <w:rPr>
          <w:rFonts w:ascii="Aptos" w:eastAsia="Aptos" w:hAnsi="Aptos" w:cs="Aptos"/>
          <w:sz w:val="24"/>
          <w:szCs w:val="24"/>
          <w:u w:val="single"/>
          <w:lang w:val="en-US"/>
        </w:rPr>
        <w:t>TiD</w:t>
      </w:r>
      <w:proofErr w:type="spellEnd"/>
      <w:r w:rsidRPr="006A4A40">
        <w:rPr>
          <w:rFonts w:ascii="Aptos" w:eastAsia="Aptos" w:hAnsi="Aptos" w:cs="Aptos"/>
          <w:sz w:val="24"/>
          <w:szCs w:val="24"/>
          <w:u w:val="single"/>
          <w:lang w:val="en-US"/>
        </w:rPr>
        <w:t xml:space="preserve"> Hydrogen for Iron and Steelmaking:</w:t>
      </w:r>
    </w:p>
    <w:p w14:paraId="6E9B5DFA" w14:textId="77777777" w:rsidR="006A4A40" w:rsidRPr="006A4A40" w:rsidRDefault="006A4A40" w:rsidP="006A4A40">
      <w:pPr>
        <w:numPr>
          <w:ilvl w:val="0"/>
          <w:numId w:val="2"/>
        </w:numPr>
        <w:spacing w:line="276" w:lineRule="auto"/>
        <w:contextualSpacing/>
        <w:jc w:val="both"/>
        <w:rPr>
          <w:rFonts w:ascii="Aptos" w:eastAsia="Aptos" w:hAnsi="Aptos" w:cs="Aptos"/>
          <w:color w:val="EE0000"/>
          <w:sz w:val="24"/>
          <w:szCs w:val="24"/>
          <w:lang w:val="en-US"/>
        </w:rPr>
      </w:pPr>
      <w:r w:rsidRPr="006A4A40">
        <w:rPr>
          <w:rFonts w:ascii="Aptos" w:eastAsia="Aptos" w:hAnsi="Aptos" w:cs="Aptos"/>
          <w:sz w:val="24"/>
          <w:szCs w:val="24"/>
          <w:lang w:val="en-US"/>
        </w:rPr>
        <w:t xml:space="preserve">The proposal was approved under the name </w:t>
      </w:r>
      <w:r w:rsidRPr="006A4A40">
        <w:rPr>
          <w:rFonts w:ascii="Aptos" w:eastAsia="Aptos" w:hAnsi="Aptos" w:cs="Aptos"/>
          <w:i/>
          <w:iCs/>
          <w:sz w:val="24"/>
          <w:szCs w:val="24"/>
          <w:lang w:val="en-US"/>
        </w:rPr>
        <w:t>“Task 52”</w:t>
      </w:r>
      <w:r w:rsidRPr="006A4A40">
        <w:rPr>
          <w:rFonts w:ascii="Aptos" w:eastAsia="Aptos" w:hAnsi="Aptos" w:cs="Aptos"/>
          <w:sz w:val="24"/>
          <w:szCs w:val="24"/>
          <w:lang w:val="en-US"/>
        </w:rPr>
        <w:t xml:space="preserve">, with no votes against.  </w:t>
      </w:r>
    </w:p>
    <w:p w14:paraId="5F82E2C0" w14:textId="77777777" w:rsidR="0079059C" w:rsidRPr="006A4A40" w:rsidRDefault="0079059C">
      <w:pPr>
        <w:rPr>
          <w:lang w:val="en-US"/>
        </w:rPr>
      </w:pPr>
    </w:p>
    <w:sectPr w:rsidR="0079059C" w:rsidRPr="006A4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370"/>
    <w:multiLevelType w:val="hybridMultilevel"/>
    <w:tmpl w:val="543E675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B53212A"/>
    <w:multiLevelType w:val="hybridMultilevel"/>
    <w:tmpl w:val="963E2F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55C2F8F"/>
    <w:multiLevelType w:val="hybridMultilevel"/>
    <w:tmpl w:val="E438C9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C621DF4"/>
    <w:multiLevelType w:val="hybridMultilevel"/>
    <w:tmpl w:val="95AC7416"/>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 w15:restartNumberingAfterBreak="0">
    <w:nsid w:val="37171F95"/>
    <w:multiLevelType w:val="hybridMultilevel"/>
    <w:tmpl w:val="BFA23E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C3A4BA1"/>
    <w:multiLevelType w:val="hybridMultilevel"/>
    <w:tmpl w:val="68167D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3A43831"/>
    <w:multiLevelType w:val="hybridMultilevel"/>
    <w:tmpl w:val="EEFA8846"/>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num w:numId="1" w16cid:durableId="2039693753">
    <w:abstractNumId w:val="4"/>
    <w:lvlOverride w:ilvl="0"/>
    <w:lvlOverride w:ilvl="1"/>
    <w:lvlOverride w:ilvl="2"/>
    <w:lvlOverride w:ilvl="3"/>
    <w:lvlOverride w:ilvl="4"/>
    <w:lvlOverride w:ilvl="5"/>
    <w:lvlOverride w:ilvl="6"/>
    <w:lvlOverride w:ilvl="7"/>
    <w:lvlOverride w:ilvl="8"/>
  </w:num>
  <w:num w:numId="2" w16cid:durableId="1447429600">
    <w:abstractNumId w:val="2"/>
    <w:lvlOverride w:ilvl="0"/>
    <w:lvlOverride w:ilvl="1"/>
    <w:lvlOverride w:ilvl="2"/>
    <w:lvlOverride w:ilvl="3"/>
    <w:lvlOverride w:ilvl="4"/>
    <w:lvlOverride w:ilvl="5"/>
    <w:lvlOverride w:ilvl="6"/>
    <w:lvlOverride w:ilvl="7"/>
    <w:lvlOverride w:ilvl="8"/>
  </w:num>
  <w:num w:numId="3" w16cid:durableId="1473407668">
    <w:abstractNumId w:val="5"/>
    <w:lvlOverride w:ilvl="0"/>
    <w:lvlOverride w:ilvl="1"/>
    <w:lvlOverride w:ilvl="2"/>
    <w:lvlOverride w:ilvl="3"/>
    <w:lvlOverride w:ilvl="4"/>
    <w:lvlOverride w:ilvl="5"/>
    <w:lvlOverride w:ilvl="6"/>
    <w:lvlOverride w:ilvl="7"/>
    <w:lvlOverride w:ilvl="8"/>
  </w:num>
  <w:num w:numId="4" w16cid:durableId="1435714343">
    <w:abstractNumId w:val="6"/>
    <w:lvlOverride w:ilvl="0"/>
    <w:lvlOverride w:ilvl="1"/>
    <w:lvlOverride w:ilvl="2"/>
    <w:lvlOverride w:ilvl="3"/>
    <w:lvlOverride w:ilvl="4"/>
    <w:lvlOverride w:ilvl="5"/>
    <w:lvlOverride w:ilvl="6"/>
    <w:lvlOverride w:ilvl="7"/>
    <w:lvlOverride w:ilvl="8"/>
  </w:num>
  <w:num w:numId="5" w16cid:durableId="1980184699">
    <w:abstractNumId w:val="3"/>
    <w:lvlOverride w:ilvl="0"/>
    <w:lvlOverride w:ilvl="1"/>
    <w:lvlOverride w:ilvl="2"/>
    <w:lvlOverride w:ilvl="3"/>
    <w:lvlOverride w:ilvl="4"/>
    <w:lvlOverride w:ilvl="5"/>
    <w:lvlOverride w:ilvl="6"/>
    <w:lvlOverride w:ilvl="7"/>
    <w:lvlOverride w:ilvl="8"/>
  </w:num>
  <w:num w:numId="6" w16cid:durableId="232858918">
    <w:abstractNumId w:val="1"/>
    <w:lvlOverride w:ilvl="0"/>
    <w:lvlOverride w:ilvl="1"/>
    <w:lvlOverride w:ilvl="2"/>
    <w:lvlOverride w:ilvl="3"/>
    <w:lvlOverride w:ilvl="4"/>
    <w:lvlOverride w:ilvl="5"/>
    <w:lvlOverride w:ilvl="6"/>
    <w:lvlOverride w:ilvl="7"/>
    <w:lvlOverride w:ilvl="8"/>
  </w:num>
  <w:num w:numId="7" w16cid:durableId="39416368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40"/>
    <w:rsid w:val="00046C2E"/>
    <w:rsid w:val="006A4A40"/>
    <w:rsid w:val="007905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F811"/>
  <w15:chartTrackingRefBased/>
  <w15:docId w15:val="{AAB60317-B4DB-4991-A2DB-F0244FA8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A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4A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4A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4A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4A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4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A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4A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4A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4A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4A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4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A40"/>
    <w:rPr>
      <w:rFonts w:eastAsiaTheme="majorEastAsia" w:cstheme="majorBidi"/>
      <w:color w:val="272727" w:themeColor="text1" w:themeTint="D8"/>
    </w:rPr>
  </w:style>
  <w:style w:type="paragraph" w:styleId="Title">
    <w:name w:val="Title"/>
    <w:basedOn w:val="Normal"/>
    <w:next w:val="Normal"/>
    <w:link w:val="TitleChar"/>
    <w:uiPriority w:val="10"/>
    <w:qFormat/>
    <w:rsid w:val="006A4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A40"/>
    <w:pPr>
      <w:spacing w:before="160"/>
      <w:jc w:val="center"/>
    </w:pPr>
    <w:rPr>
      <w:i/>
      <w:iCs/>
      <w:color w:val="404040" w:themeColor="text1" w:themeTint="BF"/>
    </w:rPr>
  </w:style>
  <w:style w:type="character" w:customStyle="1" w:styleId="QuoteChar">
    <w:name w:val="Quote Char"/>
    <w:basedOn w:val="DefaultParagraphFont"/>
    <w:link w:val="Quote"/>
    <w:uiPriority w:val="29"/>
    <w:rsid w:val="006A4A40"/>
    <w:rPr>
      <w:i/>
      <w:iCs/>
      <w:color w:val="404040" w:themeColor="text1" w:themeTint="BF"/>
    </w:rPr>
  </w:style>
  <w:style w:type="paragraph" w:styleId="ListParagraph">
    <w:name w:val="List Paragraph"/>
    <w:basedOn w:val="Normal"/>
    <w:uiPriority w:val="34"/>
    <w:qFormat/>
    <w:rsid w:val="006A4A40"/>
    <w:pPr>
      <w:ind w:left="720"/>
      <w:contextualSpacing/>
    </w:pPr>
  </w:style>
  <w:style w:type="character" w:styleId="IntenseEmphasis">
    <w:name w:val="Intense Emphasis"/>
    <w:basedOn w:val="DefaultParagraphFont"/>
    <w:uiPriority w:val="21"/>
    <w:qFormat/>
    <w:rsid w:val="006A4A40"/>
    <w:rPr>
      <w:i/>
      <w:iCs/>
      <w:color w:val="2F5496" w:themeColor="accent1" w:themeShade="BF"/>
    </w:rPr>
  </w:style>
  <w:style w:type="paragraph" w:styleId="IntenseQuote">
    <w:name w:val="Intense Quote"/>
    <w:basedOn w:val="Normal"/>
    <w:next w:val="Normal"/>
    <w:link w:val="IntenseQuoteChar"/>
    <w:uiPriority w:val="30"/>
    <w:qFormat/>
    <w:rsid w:val="006A4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4A40"/>
    <w:rPr>
      <w:i/>
      <w:iCs/>
      <w:color w:val="2F5496" w:themeColor="accent1" w:themeShade="BF"/>
    </w:rPr>
  </w:style>
  <w:style w:type="character" w:styleId="IntenseReference">
    <w:name w:val="Intense Reference"/>
    <w:basedOn w:val="DefaultParagraphFont"/>
    <w:uiPriority w:val="32"/>
    <w:qFormat/>
    <w:rsid w:val="006A4A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970</Words>
  <Characters>4928</Characters>
  <Application>Microsoft Office Word</Application>
  <DocSecurity>0</DocSecurity>
  <Lines>120</Lines>
  <Paragraphs>74</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1</cp:revision>
  <dcterms:created xsi:type="dcterms:W3CDTF">2025-12-17T06:27:00Z</dcterms:created>
  <dcterms:modified xsi:type="dcterms:W3CDTF">2025-12-17T06:32:00Z</dcterms:modified>
</cp:coreProperties>
</file>